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15F" w:rsidRDefault="00EF015F" w:rsidP="00EF015F">
      <w:pPr>
        <w:pStyle w:val="a3"/>
        <w:jc w:val="right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Приложение 1</w:t>
      </w:r>
    </w:p>
    <w:p w:rsidR="00EF015F" w:rsidRPr="00EF015F" w:rsidRDefault="00C13767" w:rsidP="00EF015F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 w:rsidRPr="00EF015F">
        <w:rPr>
          <w:rFonts w:ascii="Times New Roman" w:hAnsi="Times New Roman" w:cs="Times New Roman"/>
          <w:b/>
          <w:sz w:val="32"/>
        </w:rPr>
        <w:t>Функциональные стили речи</w:t>
      </w:r>
    </w:p>
    <w:p w:rsidR="00C13767" w:rsidRDefault="00C13767" w:rsidP="00C13767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10859" w:type="dxa"/>
        <w:tblLook w:val="04A0" w:firstRow="1" w:lastRow="0" w:firstColumn="1" w:lastColumn="0" w:noHBand="0" w:noVBand="1"/>
      </w:tblPr>
      <w:tblGrid>
        <w:gridCol w:w="506"/>
        <w:gridCol w:w="736"/>
        <w:gridCol w:w="2813"/>
        <w:gridCol w:w="2835"/>
        <w:gridCol w:w="3969"/>
      </w:tblGrid>
      <w:tr w:rsidR="00C13767" w:rsidTr="00EF015F">
        <w:tc>
          <w:tcPr>
            <w:tcW w:w="1242" w:type="dxa"/>
            <w:gridSpan w:val="2"/>
          </w:tcPr>
          <w:p w:rsidR="00C13767" w:rsidRPr="00EF015F" w:rsidRDefault="00C13767" w:rsidP="00C137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Стиль речи</w:t>
            </w:r>
          </w:p>
        </w:tc>
        <w:tc>
          <w:tcPr>
            <w:tcW w:w="2813" w:type="dxa"/>
          </w:tcPr>
          <w:p w:rsidR="00C13767" w:rsidRPr="00EF015F" w:rsidRDefault="00C13767" w:rsidP="00C137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С какой целью используется?</w:t>
            </w:r>
          </w:p>
        </w:tc>
        <w:tc>
          <w:tcPr>
            <w:tcW w:w="2835" w:type="dxa"/>
          </w:tcPr>
          <w:p w:rsidR="00C13767" w:rsidRPr="00EF015F" w:rsidRDefault="00C13767" w:rsidP="00C137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Где используется?</w:t>
            </w:r>
          </w:p>
        </w:tc>
        <w:tc>
          <w:tcPr>
            <w:tcW w:w="3969" w:type="dxa"/>
          </w:tcPr>
          <w:p w:rsidR="00C13767" w:rsidRPr="00EF015F" w:rsidRDefault="00C13767" w:rsidP="00C137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EF015F">
              <w:rPr>
                <w:rFonts w:ascii="Times New Roman" w:hAnsi="Times New Roman" w:cs="Times New Roman"/>
                <w:b/>
                <w:sz w:val="24"/>
              </w:rPr>
              <w:t>аковы</w:t>
            </w: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 особенности  стиля?</w:t>
            </w:r>
          </w:p>
        </w:tc>
      </w:tr>
      <w:tr w:rsidR="00C13767" w:rsidTr="00EF015F">
        <w:trPr>
          <w:cantSplit/>
          <w:trHeight w:val="1134"/>
        </w:trPr>
        <w:tc>
          <w:tcPr>
            <w:tcW w:w="1242" w:type="dxa"/>
            <w:gridSpan w:val="2"/>
            <w:textDirection w:val="btLr"/>
          </w:tcPr>
          <w:p w:rsidR="00C13767" w:rsidRPr="00EF015F" w:rsidRDefault="00C13767" w:rsidP="00C1376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Разговорный </w:t>
            </w:r>
          </w:p>
        </w:tc>
        <w:tc>
          <w:tcPr>
            <w:tcW w:w="2813" w:type="dxa"/>
          </w:tcPr>
          <w:p w:rsidR="00C13767" w:rsidRDefault="00C13767" w:rsidP="0034470B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Неофициальное, непринужденное общение, обмен с собеседниками сведениями, мыслями, чувствами, мнениями.</w:t>
            </w:r>
          </w:p>
        </w:tc>
        <w:tc>
          <w:tcPr>
            <w:tcW w:w="2835" w:type="dxa"/>
          </w:tcPr>
          <w:p w:rsidR="00C13767" w:rsidRDefault="00C13767" w:rsidP="0034470B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беседе в непринуждённой, неофициальной обстановке, в личных письмах, посланиях.</w:t>
            </w:r>
          </w:p>
        </w:tc>
        <w:tc>
          <w:tcPr>
            <w:tcW w:w="3969" w:type="dxa"/>
          </w:tcPr>
          <w:p w:rsidR="00C13767" w:rsidRDefault="00C13767" w:rsidP="0034470B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Употребление выразительных (эмоционально окрашенных) слов, общеупотребительных слов, имеющих разговорную окраску;  использование свободного порядка слов, повторов, обращений, простых коротки предложений, неоконченных фраз, слов речевого этикета.</w:t>
            </w:r>
            <w:proofErr w:type="gramEnd"/>
          </w:p>
        </w:tc>
      </w:tr>
      <w:tr w:rsidR="00EF015F" w:rsidTr="00EF015F">
        <w:trPr>
          <w:cantSplit/>
          <w:trHeight w:val="1134"/>
        </w:trPr>
        <w:tc>
          <w:tcPr>
            <w:tcW w:w="506" w:type="dxa"/>
            <w:vMerge w:val="restart"/>
            <w:textDirection w:val="btLr"/>
          </w:tcPr>
          <w:p w:rsidR="00EF015F" w:rsidRPr="00EF015F" w:rsidRDefault="00EF015F" w:rsidP="00EF015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Книжный </w:t>
            </w:r>
          </w:p>
        </w:tc>
        <w:tc>
          <w:tcPr>
            <w:tcW w:w="736" w:type="dxa"/>
            <w:textDirection w:val="btLr"/>
          </w:tcPr>
          <w:p w:rsidR="00EF015F" w:rsidRPr="00EF015F" w:rsidRDefault="00EF015F" w:rsidP="00EF015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Научный </w:t>
            </w:r>
          </w:p>
        </w:tc>
        <w:tc>
          <w:tcPr>
            <w:tcW w:w="2813" w:type="dxa"/>
          </w:tcPr>
          <w:p w:rsidR="00EF015F" w:rsidRDefault="00EF015F" w:rsidP="0034470B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Точная,  полная передача научной информации, сообщение сведений об окружающем мире, объяснение природных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общественных явлений.</w:t>
            </w:r>
          </w:p>
        </w:tc>
        <w:tc>
          <w:tcPr>
            <w:tcW w:w="2835" w:type="dxa"/>
          </w:tcPr>
          <w:p w:rsidR="00EF015F" w:rsidRDefault="00EF015F" w:rsidP="0034470B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В учебниках, словарях, энциклопедиях, справочниках, научных книгах, докладах, статьях, на лекциях, конференциях</w:t>
            </w:r>
            <w:proofErr w:type="gramEnd"/>
          </w:p>
        </w:tc>
        <w:tc>
          <w:tcPr>
            <w:tcW w:w="3969" w:type="dxa"/>
          </w:tcPr>
          <w:p w:rsidR="00EF015F" w:rsidRDefault="00EF015F" w:rsidP="0034470B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научных терминов, специальных слов, точных определений, развёрнутых сложных предложений; употребление слов в их прямом значении</w:t>
            </w:r>
          </w:p>
        </w:tc>
      </w:tr>
      <w:tr w:rsidR="00EF015F" w:rsidTr="00EF015F">
        <w:trPr>
          <w:cantSplit/>
          <w:trHeight w:val="1134"/>
        </w:trPr>
        <w:tc>
          <w:tcPr>
            <w:tcW w:w="506" w:type="dxa"/>
            <w:vMerge/>
          </w:tcPr>
          <w:p w:rsidR="00EF015F" w:rsidRP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36" w:type="dxa"/>
            <w:textDirection w:val="btLr"/>
          </w:tcPr>
          <w:p w:rsidR="00EF015F" w:rsidRPr="00EF015F" w:rsidRDefault="00EF015F" w:rsidP="00EF015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>Официально-деловой</w:t>
            </w:r>
          </w:p>
        </w:tc>
        <w:tc>
          <w:tcPr>
            <w:tcW w:w="2813" w:type="dxa"/>
          </w:tcPr>
          <w:p w:rsid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Сообщение информации, которая нужна для практического осуществления какого-либо дела; передача точных указаний, рекомендаций, инструкций.</w:t>
            </w:r>
          </w:p>
        </w:tc>
        <w:tc>
          <w:tcPr>
            <w:tcW w:w="2835" w:type="dxa"/>
          </w:tcPr>
          <w:p w:rsid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В разных документах (заявлениях, объявлениях, справках, автобиографиях, официальных письмах); в книгах рецептов, путеводителях, инструкциях.</w:t>
            </w:r>
            <w:proofErr w:type="gramEnd"/>
          </w:p>
        </w:tc>
        <w:tc>
          <w:tcPr>
            <w:tcW w:w="3969" w:type="dxa"/>
          </w:tcPr>
          <w:p w:rsid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</w:rPr>
              <w:t>Использование официально-деловой лексики, глаголов повелительного наклонения</w:t>
            </w:r>
            <w:bookmarkEnd w:id="0"/>
            <w:r>
              <w:rPr>
                <w:rFonts w:ascii="Times New Roman" w:hAnsi="Times New Roman" w:cs="Times New Roman"/>
                <w:sz w:val="24"/>
              </w:rPr>
              <w:t>, развёрнутых сложных предложений, предложений без подлежащего; отсутствие эмоционально окрашенных слов, слов в переносном значении.</w:t>
            </w:r>
          </w:p>
        </w:tc>
      </w:tr>
      <w:tr w:rsidR="00EF015F" w:rsidTr="00EF015F">
        <w:trPr>
          <w:cantSplit/>
          <w:trHeight w:val="1134"/>
        </w:trPr>
        <w:tc>
          <w:tcPr>
            <w:tcW w:w="506" w:type="dxa"/>
            <w:vMerge/>
          </w:tcPr>
          <w:p w:rsidR="00EF015F" w:rsidRP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36" w:type="dxa"/>
            <w:textDirection w:val="btLr"/>
          </w:tcPr>
          <w:p w:rsidR="00EF015F" w:rsidRPr="00EF015F" w:rsidRDefault="00EF015F" w:rsidP="00EF015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015F">
              <w:rPr>
                <w:rFonts w:ascii="Times New Roman" w:hAnsi="Times New Roman" w:cs="Times New Roman"/>
                <w:b/>
                <w:sz w:val="24"/>
              </w:rPr>
              <w:t xml:space="preserve">Художественный </w:t>
            </w:r>
          </w:p>
        </w:tc>
        <w:tc>
          <w:tcPr>
            <w:tcW w:w="2813" w:type="dxa"/>
          </w:tcPr>
          <w:p w:rsid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Воздействие на читателя, слушателя с помощью нарисованных словами картин и образов (героев, природы, места действия).</w:t>
            </w:r>
          </w:p>
          <w:p w:rsid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произведениях художественной литературы (стихах, поэмах, романах, рассказах, повестях, пьесах).</w:t>
            </w:r>
          </w:p>
        </w:tc>
        <w:tc>
          <w:tcPr>
            <w:tcW w:w="3969" w:type="dxa"/>
          </w:tcPr>
          <w:p w:rsidR="00EF015F" w:rsidRDefault="00EF015F" w:rsidP="00C137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ярких, выразительных, «рисующих» слов; употребление эпитетов, метафор, сравнений, олицетворений.</w:t>
            </w:r>
          </w:p>
        </w:tc>
      </w:tr>
    </w:tbl>
    <w:p w:rsidR="00C13767" w:rsidRPr="00C13767" w:rsidRDefault="00C13767" w:rsidP="00C13767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C13767" w:rsidRDefault="00C13767"/>
    <w:sectPr w:rsidR="00C13767" w:rsidSect="00C13767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767"/>
    <w:rsid w:val="0034470B"/>
    <w:rsid w:val="00792B9C"/>
    <w:rsid w:val="00C13767"/>
    <w:rsid w:val="00EF015F"/>
    <w:rsid w:val="00FA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3767"/>
    <w:pPr>
      <w:spacing w:after="0" w:line="240" w:lineRule="auto"/>
    </w:pPr>
  </w:style>
  <w:style w:type="table" w:styleId="a4">
    <w:name w:val="Table Grid"/>
    <w:basedOn w:val="a1"/>
    <w:uiPriority w:val="59"/>
    <w:rsid w:val="00C13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3767"/>
    <w:pPr>
      <w:spacing w:after="0" w:line="240" w:lineRule="auto"/>
    </w:pPr>
  </w:style>
  <w:style w:type="table" w:styleId="a4">
    <w:name w:val="Table Grid"/>
    <w:basedOn w:val="a1"/>
    <w:uiPriority w:val="59"/>
    <w:rsid w:val="00C13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Н А</dc:creator>
  <cp:lastModifiedBy>Горбунова Н А</cp:lastModifiedBy>
  <cp:revision>2</cp:revision>
  <dcterms:created xsi:type="dcterms:W3CDTF">2024-04-29T17:57:00Z</dcterms:created>
  <dcterms:modified xsi:type="dcterms:W3CDTF">2024-04-29T20:36:00Z</dcterms:modified>
</cp:coreProperties>
</file>